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BD5E1" w14:textId="77777777" w:rsidR="007071A5" w:rsidRDefault="007071A5" w:rsidP="007071A5">
      <w:pPr>
        <w:rPr>
          <w:lang w:val="hr-HR"/>
        </w:rPr>
      </w:pPr>
      <w:r>
        <w:rPr>
          <w:lang w:val="hr-HR"/>
        </w:rPr>
        <w:t>REPUBLIKA HRVATSKA</w:t>
      </w:r>
    </w:p>
    <w:p w14:paraId="6E08CCA9" w14:textId="77777777" w:rsidR="007071A5" w:rsidRDefault="007071A5" w:rsidP="007071A5">
      <w:pPr>
        <w:rPr>
          <w:lang w:val="hr-HR"/>
        </w:rPr>
      </w:pPr>
      <w:r>
        <w:rPr>
          <w:lang w:val="hr-HR"/>
        </w:rPr>
        <w:t>ŠIBENSKO-KNINSKA ŽUPANIJA</w:t>
      </w:r>
    </w:p>
    <w:p w14:paraId="62A06AE0" w14:textId="77777777" w:rsidR="007071A5" w:rsidRDefault="007071A5" w:rsidP="007071A5">
      <w:pPr>
        <w:rPr>
          <w:lang w:val="hr-HR"/>
        </w:rPr>
      </w:pPr>
      <w:r>
        <w:rPr>
          <w:lang w:val="hr-HR"/>
        </w:rPr>
        <w:t>OSNOVNA ŠKOLA PETRA KREŠIMIRA IV.</w:t>
      </w:r>
    </w:p>
    <w:p w14:paraId="3F30FA67" w14:textId="77777777" w:rsidR="007071A5" w:rsidRDefault="007071A5" w:rsidP="007071A5">
      <w:pPr>
        <w:rPr>
          <w:lang w:val="hr-HR"/>
        </w:rPr>
      </w:pPr>
      <w:r>
        <w:rPr>
          <w:lang w:val="hr-HR"/>
        </w:rPr>
        <w:tab/>
      </w:r>
      <w:r>
        <w:rPr>
          <w:lang w:val="hr-HR"/>
        </w:rPr>
        <w:tab/>
        <w:t>Š I B E N I K</w:t>
      </w:r>
    </w:p>
    <w:p w14:paraId="550311E4" w14:textId="77777777" w:rsidR="007071A5" w:rsidRDefault="007071A5" w:rsidP="007071A5">
      <w:pPr>
        <w:rPr>
          <w:lang w:val="hr-HR"/>
        </w:rPr>
      </w:pPr>
      <w:r>
        <w:rPr>
          <w:lang w:val="hr-HR"/>
        </w:rPr>
        <w:t>Bana Josipa Jelačića 74, Šibenik</w:t>
      </w:r>
    </w:p>
    <w:p w14:paraId="71D234D0" w14:textId="77777777" w:rsidR="007071A5" w:rsidRDefault="007071A5" w:rsidP="007071A5">
      <w:pPr>
        <w:rPr>
          <w:lang w:val="hr-HR"/>
        </w:rPr>
      </w:pPr>
      <w:r>
        <w:rPr>
          <w:lang w:val="hr-HR"/>
        </w:rPr>
        <w:t>IBAN: HR2324020061844400003</w:t>
      </w:r>
    </w:p>
    <w:p w14:paraId="2840F95D" w14:textId="77777777" w:rsidR="007071A5" w:rsidRDefault="007071A5" w:rsidP="007071A5">
      <w:pPr>
        <w:rPr>
          <w:lang w:val="hr-HR"/>
        </w:rPr>
      </w:pPr>
      <w:r>
        <w:rPr>
          <w:lang w:val="hr-HR"/>
        </w:rPr>
        <w:t>ŠIFRA:  8520;  RAZINA: 31; RAZDJEL:  000;  RKP : 12622; ŽUPANIJA: 15</w:t>
      </w:r>
    </w:p>
    <w:p w14:paraId="5FAB2A8B" w14:textId="77777777" w:rsidR="007071A5" w:rsidRDefault="007071A5" w:rsidP="007071A5">
      <w:pPr>
        <w:rPr>
          <w:lang w:val="hr-HR"/>
        </w:rPr>
      </w:pPr>
      <w:r>
        <w:rPr>
          <w:lang w:val="hr-HR"/>
        </w:rPr>
        <w:t>OPĆINA: 444</w:t>
      </w:r>
    </w:p>
    <w:p w14:paraId="448BF475" w14:textId="3F95261A" w:rsidR="00F27E53" w:rsidRDefault="007071A5" w:rsidP="007071A5">
      <w:pPr>
        <w:rPr>
          <w:lang w:val="hr-HR"/>
        </w:rPr>
      </w:pPr>
      <w:r>
        <w:rPr>
          <w:lang w:val="hr-HR"/>
        </w:rPr>
        <w:t xml:space="preserve">KLASA: </w:t>
      </w:r>
      <w:r w:rsidR="00D04D11">
        <w:rPr>
          <w:lang w:val="hr-HR"/>
        </w:rPr>
        <w:t>400-04/2</w:t>
      </w:r>
      <w:r w:rsidR="009F544B">
        <w:rPr>
          <w:lang w:val="hr-HR"/>
        </w:rPr>
        <w:t>5</w:t>
      </w:r>
      <w:r w:rsidR="00D04D11">
        <w:rPr>
          <w:lang w:val="hr-HR"/>
        </w:rPr>
        <w:t>-01/02</w:t>
      </w:r>
    </w:p>
    <w:p w14:paraId="482DFDCD" w14:textId="50E0AD7B" w:rsidR="007071A5" w:rsidRDefault="00593EF4" w:rsidP="007071A5">
      <w:pPr>
        <w:rPr>
          <w:lang w:val="hr-HR"/>
        </w:rPr>
      </w:pPr>
      <w:r>
        <w:rPr>
          <w:lang w:val="hr-HR"/>
        </w:rPr>
        <w:t xml:space="preserve">URBROJ: </w:t>
      </w:r>
      <w:r w:rsidR="00D04D11">
        <w:rPr>
          <w:lang w:val="hr-HR"/>
        </w:rPr>
        <w:t>2182-1-67-01-2</w:t>
      </w:r>
      <w:r w:rsidR="009F544B">
        <w:rPr>
          <w:lang w:val="hr-HR"/>
        </w:rPr>
        <w:t>5</w:t>
      </w:r>
      <w:r w:rsidR="00D04D11">
        <w:rPr>
          <w:lang w:val="hr-HR"/>
        </w:rPr>
        <w:t>-01</w:t>
      </w:r>
    </w:p>
    <w:p w14:paraId="276E7E63" w14:textId="3779650B" w:rsidR="007071A5" w:rsidRDefault="00A8095D" w:rsidP="007071A5">
      <w:pPr>
        <w:rPr>
          <w:lang w:val="hr-HR"/>
        </w:rPr>
      </w:pPr>
      <w:r>
        <w:rPr>
          <w:lang w:val="hr-HR"/>
        </w:rPr>
        <w:t xml:space="preserve">Šibenik, </w:t>
      </w:r>
      <w:r w:rsidR="00E55411">
        <w:rPr>
          <w:lang w:val="hr-HR"/>
        </w:rPr>
        <w:t>3</w:t>
      </w:r>
      <w:r w:rsidR="008E7513">
        <w:rPr>
          <w:lang w:val="hr-HR"/>
        </w:rPr>
        <w:t>1</w:t>
      </w:r>
      <w:r>
        <w:rPr>
          <w:lang w:val="hr-HR"/>
        </w:rPr>
        <w:t>. siječnja 20</w:t>
      </w:r>
      <w:r w:rsidR="00B07A19">
        <w:rPr>
          <w:lang w:val="hr-HR"/>
        </w:rPr>
        <w:t>2</w:t>
      </w:r>
      <w:r w:rsidR="008E7513">
        <w:rPr>
          <w:lang w:val="hr-HR"/>
        </w:rPr>
        <w:t>5</w:t>
      </w:r>
      <w:r w:rsidR="007071A5">
        <w:rPr>
          <w:lang w:val="hr-HR"/>
        </w:rPr>
        <w:t>. godine</w:t>
      </w:r>
    </w:p>
    <w:p w14:paraId="54F3586E" w14:textId="77777777" w:rsidR="007071A5" w:rsidRDefault="007071A5" w:rsidP="007071A5">
      <w:pPr>
        <w:rPr>
          <w:lang w:val="hr-HR"/>
        </w:rPr>
      </w:pPr>
    </w:p>
    <w:p w14:paraId="16946435" w14:textId="77777777" w:rsidR="007071A5" w:rsidRDefault="007071A5" w:rsidP="007071A5">
      <w:pPr>
        <w:rPr>
          <w:lang w:val="hr-HR"/>
        </w:rPr>
      </w:pPr>
    </w:p>
    <w:p w14:paraId="55D4FC7A" w14:textId="77777777" w:rsidR="007071A5" w:rsidRDefault="007071A5" w:rsidP="007071A5">
      <w:pPr>
        <w:rPr>
          <w:lang w:val="hr-HR"/>
        </w:rPr>
      </w:pPr>
      <w:r>
        <w:rPr>
          <w:lang w:val="hr-HR"/>
        </w:rPr>
        <w:tab/>
      </w:r>
      <w:r>
        <w:rPr>
          <w:lang w:val="hr-HR"/>
        </w:rPr>
        <w:tab/>
      </w:r>
    </w:p>
    <w:p w14:paraId="66E6A923" w14:textId="77777777" w:rsidR="007071A5" w:rsidRDefault="007071A5" w:rsidP="007071A5">
      <w:pPr>
        <w:rPr>
          <w:lang w:val="hr-HR"/>
        </w:rPr>
      </w:pPr>
    </w:p>
    <w:p w14:paraId="39F3953B" w14:textId="77777777" w:rsidR="007071A5" w:rsidRDefault="007071A5" w:rsidP="007071A5">
      <w:pPr>
        <w:rPr>
          <w:lang w:val="hr-HR"/>
        </w:rPr>
      </w:pPr>
    </w:p>
    <w:p w14:paraId="50B0D964" w14:textId="77777777" w:rsidR="00066721" w:rsidRDefault="00066721" w:rsidP="00066721">
      <w:pPr>
        <w:jc w:val="center"/>
        <w:rPr>
          <w:lang w:val="hr-HR"/>
        </w:rPr>
      </w:pPr>
      <w:r>
        <w:rPr>
          <w:lang w:val="hr-HR"/>
        </w:rPr>
        <w:t>BILJEŠKE UZ FINANCIJSKO IZVJEŠČE ZA RAZDOBLJE</w:t>
      </w:r>
    </w:p>
    <w:p w14:paraId="2B90ACD1" w14:textId="626934A8" w:rsidR="007071A5" w:rsidRPr="00E552BA" w:rsidRDefault="00EC6759" w:rsidP="00066721">
      <w:pPr>
        <w:jc w:val="center"/>
        <w:rPr>
          <w:u w:val="single"/>
          <w:lang w:val="hr-HR"/>
        </w:rPr>
      </w:pPr>
      <w:r>
        <w:rPr>
          <w:lang w:val="hr-HR"/>
        </w:rPr>
        <w:t xml:space="preserve">  SIJEČANJ – PROSINAC </w:t>
      </w:r>
      <w:r w:rsidR="00B07A19">
        <w:rPr>
          <w:lang w:val="hr-HR"/>
        </w:rPr>
        <w:t>202</w:t>
      </w:r>
      <w:r w:rsidR="007F385D">
        <w:rPr>
          <w:lang w:val="hr-HR"/>
        </w:rPr>
        <w:t>4</w:t>
      </w:r>
      <w:r w:rsidR="00066721">
        <w:rPr>
          <w:lang w:val="hr-HR"/>
        </w:rPr>
        <w:t>.</w:t>
      </w:r>
    </w:p>
    <w:p w14:paraId="68429F72" w14:textId="77777777" w:rsidR="007071A5" w:rsidRDefault="007071A5" w:rsidP="007071A5">
      <w:pPr>
        <w:rPr>
          <w:lang w:val="hr-HR"/>
        </w:rPr>
      </w:pPr>
    </w:p>
    <w:p w14:paraId="5EEBCA3B" w14:textId="77777777" w:rsidR="007071A5" w:rsidRDefault="007071A5" w:rsidP="007071A5">
      <w:pPr>
        <w:rPr>
          <w:lang w:val="hr-HR"/>
        </w:rPr>
      </w:pPr>
    </w:p>
    <w:p w14:paraId="16BA0FE7" w14:textId="77777777" w:rsidR="007071A5" w:rsidRDefault="007071A5" w:rsidP="007071A5">
      <w:pPr>
        <w:rPr>
          <w:lang w:val="hr-HR"/>
        </w:rPr>
      </w:pPr>
    </w:p>
    <w:p w14:paraId="7B00DBEB" w14:textId="77777777" w:rsidR="007071A5" w:rsidRDefault="00136E43" w:rsidP="007071A5">
      <w:pPr>
        <w:rPr>
          <w:b/>
          <w:lang w:val="hr-HR"/>
        </w:rPr>
      </w:pPr>
      <w:r w:rsidRPr="00C167F2">
        <w:rPr>
          <w:b/>
          <w:lang w:val="hr-HR"/>
        </w:rPr>
        <w:t>Bilješke o izvještaj o prihodima i rashodima – OBRAZAC PR-RAS</w:t>
      </w:r>
    </w:p>
    <w:p w14:paraId="6B01BFC1" w14:textId="77777777" w:rsidR="00C65820" w:rsidRDefault="00C65820" w:rsidP="007071A5">
      <w:pPr>
        <w:rPr>
          <w:b/>
          <w:lang w:val="hr-HR"/>
        </w:rPr>
      </w:pPr>
    </w:p>
    <w:p w14:paraId="3D2632D8" w14:textId="77777777" w:rsidR="007071A5" w:rsidRDefault="007071A5" w:rsidP="007071A5">
      <w:pPr>
        <w:rPr>
          <w:lang w:val="hr-HR"/>
        </w:rPr>
      </w:pPr>
    </w:p>
    <w:p w14:paraId="336451E4" w14:textId="76706086" w:rsidR="00920F86" w:rsidRDefault="00920F86" w:rsidP="007071A5">
      <w:pPr>
        <w:rPr>
          <w:lang w:val="hr-HR"/>
        </w:rPr>
      </w:pPr>
      <w:r>
        <w:rPr>
          <w:lang w:val="hr-HR"/>
        </w:rPr>
        <w:t xml:space="preserve">Šifra 6 - </w:t>
      </w:r>
      <w:r w:rsidR="007E35BC" w:rsidRPr="00580F9F">
        <w:rPr>
          <w:b/>
          <w:lang w:val="hr-HR"/>
        </w:rPr>
        <w:t>Ostvareni prihodi</w:t>
      </w:r>
      <w:r w:rsidR="00E55411">
        <w:rPr>
          <w:b/>
          <w:lang w:val="hr-HR"/>
        </w:rPr>
        <w:t xml:space="preserve"> </w:t>
      </w:r>
      <w:r w:rsidR="00B0030B">
        <w:rPr>
          <w:lang w:val="hr-HR"/>
        </w:rPr>
        <w:t xml:space="preserve">uvećani su za </w:t>
      </w:r>
      <w:r w:rsidR="008E7513">
        <w:rPr>
          <w:lang w:val="hr-HR"/>
        </w:rPr>
        <w:t>1</w:t>
      </w:r>
      <w:r w:rsidR="00E55411">
        <w:rPr>
          <w:lang w:val="hr-HR"/>
        </w:rPr>
        <w:t>5,4</w:t>
      </w:r>
      <w:r w:rsidR="00B0030B">
        <w:rPr>
          <w:lang w:val="hr-HR"/>
        </w:rPr>
        <w:t>%</w:t>
      </w:r>
      <w:r w:rsidR="00E55411">
        <w:rPr>
          <w:lang w:val="hr-HR"/>
        </w:rPr>
        <w:t xml:space="preserve"> </w:t>
      </w:r>
      <w:r w:rsidR="00136E43">
        <w:rPr>
          <w:lang w:val="hr-HR"/>
        </w:rPr>
        <w:t>u odnosu na prethodnu godinu.</w:t>
      </w:r>
      <w:r w:rsidR="00DB7DE4">
        <w:rPr>
          <w:lang w:val="hr-HR"/>
        </w:rPr>
        <w:t xml:space="preserve"> – U 202</w:t>
      </w:r>
      <w:r w:rsidR="008E7513">
        <w:rPr>
          <w:lang w:val="hr-HR"/>
        </w:rPr>
        <w:t>4</w:t>
      </w:r>
      <w:r w:rsidR="00DB7DE4">
        <w:rPr>
          <w:lang w:val="hr-HR"/>
        </w:rPr>
        <w:t xml:space="preserve">. godini </w:t>
      </w:r>
      <w:r>
        <w:rPr>
          <w:lang w:val="hr-HR"/>
        </w:rPr>
        <w:t>dolazilo</w:t>
      </w:r>
      <w:r w:rsidR="009F5030">
        <w:rPr>
          <w:lang w:val="hr-HR"/>
        </w:rPr>
        <w:t xml:space="preserve"> je</w:t>
      </w:r>
      <w:r>
        <w:rPr>
          <w:lang w:val="hr-HR"/>
        </w:rPr>
        <w:t xml:space="preserve"> do povećanja osnovice za plaću</w:t>
      </w:r>
      <w:r w:rsidR="008E7513">
        <w:rPr>
          <w:lang w:val="hr-HR"/>
        </w:rPr>
        <w:t xml:space="preserve">, koeficijenata </w:t>
      </w:r>
      <w:r>
        <w:rPr>
          <w:lang w:val="hr-HR"/>
        </w:rPr>
        <w:t>, a i materijaln</w:t>
      </w:r>
      <w:r w:rsidR="009F5030">
        <w:rPr>
          <w:lang w:val="hr-HR"/>
        </w:rPr>
        <w:t>ih</w:t>
      </w:r>
      <w:r>
        <w:rPr>
          <w:lang w:val="hr-HR"/>
        </w:rPr>
        <w:t xml:space="preserve"> prava zaposlenika te je najveći dio prihoda iz državnog proračuna</w:t>
      </w:r>
      <w:r w:rsidR="00E623CF">
        <w:rPr>
          <w:lang w:val="hr-HR"/>
        </w:rPr>
        <w:t xml:space="preserve">. </w:t>
      </w:r>
      <w:r w:rsidR="009F5030">
        <w:rPr>
          <w:lang w:val="hr-HR"/>
        </w:rPr>
        <w:t xml:space="preserve"> </w:t>
      </w:r>
      <w:r>
        <w:rPr>
          <w:lang w:val="hr-HR"/>
        </w:rPr>
        <w:t>Isto tako 202</w:t>
      </w:r>
      <w:r w:rsidR="008E7513">
        <w:rPr>
          <w:lang w:val="hr-HR"/>
        </w:rPr>
        <w:t>4</w:t>
      </w:r>
      <w:r>
        <w:rPr>
          <w:lang w:val="hr-HR"/>
        </w:rPr>
        <w:t>. godinu škola je provodila u cijelosti program produženog boravka</w:t>
      </w:r>
      <w:r w:rsidR="009F5030">
        <w:rPr>
          <w:lang w:val="hr-HR"/>
        </w:rPr>
        <w:t xml:space="preserve"> sa više djece u odnosu na prošlu godinu, </w:t>
      </w:r>
      <w:r w:rsidR="004F05C6">
        <w:rPr>
          <w:lang w:val="hr-HR"/>
        </w:rPr>
        <w:t>te zapošljav</w:t>
      </w:r>
      <w:r w:rsidR="008E7513">
        <w:rPr>
          <w:lang w:val="hr-HR"/>
        </w:rPr>
        <w:t xml:space="preserve">a trenutno 4 učiteljice u istom, što je također u porastu. </w:t>
      </w:r>
      <w:r w:rsidR="009F544B">
        <w:rPr>
          <w:lang w:val="hr-HR"/>
        </w:rPr>
        <w:t>82% prihoda odnosi se na dio iz državnog proračuna, uplate plaća, materijalnih prava, projekt Državne prehrane koji omogućava besplatan obrok za svu djecu.</w:t>
      </w:r>
    </w:p>
    <w:p w14:paraId="38C0E680" w14:textId="5B578362" w:rsidR="008E7513" w:rsidRDefault="008E7513" w:rsidP="007071A5">
      <w:pPr>
        <w:rPr>
          <w:lang w:val="hr-HR"/>
        </w:rPr>
      </w:pPr>
    </w:p>
    <w:p w14:paraId="47582862" w14:textId="3541B652" w:rsidR="008E7513" w:rsidRDefault="008E7513" w:rsidP="007071A5">
      <w:pPr>
        <w:rPr>
          <w:lang w:val="hr-HR"/>
        </w:rPr>
      </w:pPr>
      <w:r>
        <w:rPr>
          <w:lang w:val="hr-HR"/>
        </w:rPr>
        <w:t>Šifra 638 – U 2024. godini naša ustanova je ostvarila pravo na financiranje preko projekta Erasmus, uplaćeno je 39.912,80 EUR.</w:t>
      </w:r>
    </w:p>
    <w:p w14:paraId="3106C3E1" w14:textId="77777777" w:rsidR="009F5030" w:rsidRDefault="009F5030" w:rsidP="007071A5">
      <w:pPr>
        <w:rPr>
          <w:lang w:val="hr-HR"/>
        </w:rPr>
      </w:pPr>
    </w:p>
    <w:p w14:paraId="2AA66D2C" w14:textId="21FAE450" w:rsidR="00920F86" w:rsidRDefault="00920F86" w:rsidP="007071A5">
      <w:pPr>
        <w:rPr>
          <w:lang w:val="hr-HR"/>
        </w:rPr>
      </w:pPr>
      <w:r>
        <w:rPr>
          <w:lang w:val="hr-HR"/>
        </w:rPr>
        <w:t>Šifra 639 –</w:t>
      </w:r>
      <w:r w:rsidR="008E7513">
        <w:rPr>
          <w:lang w:val="hr-HR"/>
        </w:rPr>
        <w:t xml:space="preserve"> P</w:t>
      </w:r>
      <w:r>
        <w:rPr>
          <w:lang w:val="hr-HR"/>
        </w:rPr>
        <w:t>rijenosi između proračunskih korisnika istog proračuna temeljem prijenosa EU sredstava</w:t>
      </w:r>
      <w:r w:rsidR="008E7513">
        <w:rPr>
          <w:lang w:val="hr-HR"/>
        </w:rPr>
        <w:t xml:space="preserve"> i </w:t>
      </w:r>
      <w:r w:rsidR="008E7513" w:rsidRPr="008E7513">
        <w:rPr>
          <w:lang w:val="hr-HR"/>
        </w:rPr>
        <w:t>Tekući prijenosi između proračunskih korisnika istog proračuna</w:t>
      </w:r>
      <w:r>
        <w:rPr>
          <w:lang w:val="hr-HR"/>
        </w:rPr>
        <w:t xml:space="preserve">, odnose se na Pomoćnike u nastavi, isplatu njihovih plaća i materijalnih prava, a kojih smo imali </w:t>
      </w:r>
      <w:r w:rsidR="00E623CF">
        <w:rPr>
          <w:lang w:val="hr-HR"/>
        </w:rPr>
        <w:t>10</w:t>
      </w:r>
      <w:r>
        <w:rPr>
          <w:lang w:val="hr-HR"/>
        </w:rPr>
        <w:t xml:space="preserve"> </w:t>
      </w:r>
      <w:r w:rsidR="008E7513">
        <w:rPr>
          <w:lang w:val="hr-HR"/>
        </w:rPr>
        <w:t>školske godine 2023./2024, a 6 u školskoj godini 2024./2025</w:t>
      </w:r>
      <w:r>
        <w:rPr>
          <w:lang w:val="hr-HR"/>
        </w:rPr>
        <w:t xml:space="preserve">, također se odnosi na projekt Školska shema kojom smo za više od 500 učenika osiguravali jednom tjedno obrok voća i mlijeka, subvencionirane marende, subvencionirane troškove prehrane za produženi boravak. </w:t>
      </w:r>
      <w:r w:rsidR="008E7513">
        <w:rPr>
          <w:lang w:val="hr-HR"/>
        </w:rPr>
        <w:t>Ovdje imamo pad prihoda  za 19%.</w:t>
      </w:r>
    </w:p>
    <w:p w14:paraId="4DB7068D" w14:textId="77777777" w:rsidR="00AD44D6" w:rsidRDefault="00AD44D6" w:rsidP="007071A5">
      <w:pPr>
        <w:rPr>
          <w:lang w:val="hr-HR"/>
        </w:rPr>
      </w:pPr>
    </w:p>
    <w:p w14:paraId="018339B3" w14:textId="22DBEBA9" w:rsidR="00AD44D6" w:rsidRDefault="00AD44D6" w:rsidP="007071A5">
      <w:pPr>
        <w:rPr>
          <w:lang w:val="hr-HR"/>
        </w:rPr>
      </w:pPr>
      <w:r>
        <w:rPr>
          <w:lang w:val="hr-HR"/>
        </w:rPr>
        <w:t xml:space="preserve">Šifra 6526 odnosi se na uplate roditelja za troškove Produženog boravka ( cijena </w:t>
      </w:r>
      <w:r w:rsidR="00E623CF">
        <w:rPr>
          <w:lang w:val="hr-HR"/>
        </w:rPr>
        <w:t>5 eura</w:t>
      </w:r>
      <w:r>
        <w:rPr>
          <w:lang w:val="hr-HR"/>
        </w:rPr>
        <w:t xml:space="preserve"> po danu )</w:t>
      </w:r>
      <w:r w:rsidR="00E623CF">
        <w:rPr>
          <w:lang w:val="hr-HR"/>
        </w:rPr>
        <w:t>. Škola je u prosjeku u 202</w:t>
      </w:r>
      <w:r w:rsidR="008E7513">
        <w:rPr>
          <w:lang w:val="hr-HR"/>
        </w:rPr>
        <w:t>4</w:t>
      </w:r>
      <w:r w:rsidR="00E623CF">
        <w:rPr>
          <w:lang w:val="hr-HR"/>
        </w:rPr>
        <w:t xml:space="preserve">. imala preko </w:t>
      </w:r>
      <w:r w:rsidR="008E7513">
        <w:rPr>
          <w:lang w:val="hr-HR"/>
        </w:rPr>
        <w:t>60</w:t>
      </w:r>
      <w:r w:rsidR="00E623CF">
        <w:rPr>
          <w:lang w:val="hr-HR"/>
        </w:rPr>
        <w:t xml:space="preserve"> učenika u boravku. </w:t>
      </w:r>
    </w:p>
    <w:p w14:paraId="22493FC7" w14:textId="77777777" w:rsidR="00AD44D6" w:rsidRDefault="00AD44D6" w:rsidP="007071A5">
      <w:pPr>
        <w:rPr>
          <w:lang w:val="hr-HR"/>
        </w:rPr>
      </w:pPr>
    </w:p>
    <w:p w14:paraId="6F206E2A" w14:textId="631FBC67" w:rsidR="00AD44D6" w:rsidRDefault="00AD44D6" w:rsidP="007071A5">
      <w:pPr>
        <w:rPr>
          <w:lang w:val="hr-HR"/>
        </w:rPr>
      </w:pPr>
      <w:r>
        <w:rPr>
          <w:lang w:val="hr-HR"/>
        </w:rPr>
        <w:t xml:space="preserve">Šifra 6615 odnosi se na prihode od najma zubne ambulante. Cijena najma iznosi </w:t>
      </w:r>
      <w:r w:rsidR="00E623CF">
        <w:rPr>
          <w:lang w:val="hr-HR"/>
        </w:rPr>
        <w:t>166,00 eura</w:t>
      </w:r>
      <w:r>
        <w:rPr>
          <w:lang w:val="hr-HR"/>
        </w:rPr>
        <w:t xml:space="preserve"> mjesečno.</w:t>
      </w:r>
    </w:p>
    <w:p w14:paraId="4A2F216E" w14:textId="77777777" w:rsidR="00AD44D6" w:rsidRDefault="00AD44D6" w:rsidP="007071A5">
      <w:pPr>
        <w:rPr>
          <w:lang w:val="hr-HR"/>
        </w:rPr>
      </w:pPr>
    </w:p>
    <w:p w14:paraId="0D2244DE" w14:textId="0EC2AB1D" w:rsidR="00AD44D6" w:rsidRDefault="00AD44D6" w:rsidP="007071A5">
      <w:pPr>
        <w:rPr>
          <w:lang w:val="hr-HR"/>
        </w:rPr>
      </w:pPr>
      <w:r>
        <w:rPr>
          <w:lang w:val="hr-HR"/>
        </w:rPr>
        <w:lastRenderedPageBreak/>
        <w:t xml:space="preserve">Šifra 6711 </w:t>
      </w:r>
      <w:r w:rsidRPr="00AD44D6">
        <w:rPr>
          <w:lang w:val="hr-HR"/>
        </w:rPr>
        <w:t>Prihodi iz  nadležnog proračuna za financiranje rashoda poslovanja</w:t>
      </w:r>
      <w:r>
        <w:rPr>
          <w:lang w:val="hr-HR"/>
        </w:rPr>
        <w:t xml:space="preserve">, u porastu je za </w:t>
      </w:r>
      <w:r w:rsidR="009F544B">
        <w:rPr>
          <w:lang w:val="hr-HR"/>
        </w:rPr>
        <w:t>16,3</w:t>
      </w:r>
      <w:r>
        <w:rPr>
          <w:lang w:val="hr-HR"/>
        </w:rPr>
        <w:t>% u odnosu na 202</w:t>
      </w:r>
      <w:r w:rsidR="00E623CF">
        <w:rPr>
          <w:lang w:val="hr-HR"/>
        </w:rPr>
        <w:t>2</w:t>
      </w:r>
      <w:r w:rsidR="009F544B">
        <w:rPr>
          <w:lang w:val="hr-HR"/>
        </w:rPr>
        <w:t>3</w:t>
      </w:r>
      <w:r>
        <w:rPr>
          <w:lang w:val="hr-HR"/>
        </w:rPr>
        <w:t>.</w:t>
      </w:r>
      <w:r w:rsidR="00E623CF">
        <w:rPr>
          <w:lang w:val="hr-HR"/>
        </w:rPr>
        <w:t xml:space="preserve"> </w:t>
      </w:r>
    </w:p>
    <w:p w14:paraId="76B8AC32" w14:textId="77777777" w:rsidR="00B0030B" w:rsidRDefault="00B0030B" w:rsidP="007071A5">
      <w:pPr>
        <w:rPr>
          <w:lang w:val="hr-HR"/>
        </w:rPr>
      </w:pPr>
    </w:p>
    <w:p w14:paraId="25B2F92B" w14:textId="36AEDBB9" w:rsidR="00C13315" w:rsidRDefault="00AD44D6" w:rsidP="00AD44D6">
      <w:pPr>
        <w:rPr>
          <w:lang w:val="hr-HR"/>
        </w:rPr>
      </w:pPr>
      <w:r>
        <w:rPr>
          <w:lang w:val="hr-HR"/>
        </w:rPr>
        <w:t xml:space="preserve">Šifra 3 </w:t>
      </w:r>
      <w:r w:rsidR="00B1366E" w:rsidRPr="00580F9F">
        <w:rPr>
          <w:b/>
          <w:lang w:val="hr-HR"/>
        </w:rPr>
        <w:t>Rashodi poslovanja</w:t>
      </w:r>
      <w:r w:rsidR="006B146C">
        <w:rPr>
          <w:lang w:val="hr-HR"/>
        </w:rPr>
        <w:t xml:space="preserve"> za 20</w:t>
      </w:r>
      <w:r w:rsidR="00B1366E">
        <w:rPr>
          <w:lang w:val="hr-HR"/>
        </w:rPr>
        <w:t>2</w:t>
      </w:r>
      <w:r w:rsidR="009F544B">
        <w:rPr>
          <w:lang w:val="hr-HR"/>
        </w:rPr>
        <w:t>4</w:t>
      </w:r>
      <w:r w:rsidR="00D03D3F">
        <w:rPr>
          <w:lang w:val="hr-HR"/>
        </w:rPr>
        <w:t>. su uvećani za</w:t>
      </w:r>
      <w:r w:rsidR="00E623CF">
        <w:rPr>
          <w:lang w:val="hr-HR"/>
        </w:rPr>
        <w:t xml:space="preserve"> </w:t>
      </w:r>
      <w:r w:rsidR="009F544B">
        <w:rPr>
          <w:lang w:val="hr-HR"/>
        </w:rPr>
        <w:t>21,3</w:t>
      </w:r>
      <w:r w:rsidR="00B1366E">
        <w:rPr>
          <w:lang w:val="hr-HR"/>
        </w:rPr>
        <w:t xml:space="preserve">% u odnosu na prošlu godinu, </w:t>
      </w:r>
      <w:r w:rsidR="00DF6288">
        <w:rPr>
          <w:lang w:val="hr-HR"/>
        </w:rPr>
        <w:t>a najveće povećanje predstavljaju iznosi za isplatu plaća</w:t>
      </w:r>
      <w:r>
        <w:rPr>
          <w:lang w:val="hr-HR"/>
        </w:rPr>
        <w:t>, koje su rasle, porast materijalnih prava zaposlenika</w:t>
      </w:r>
      <w:r w:rsidR="009F544B">
        <w:rPr>
          <w:lang w:val="hr-HR"/>
        </w:rPr>
        <w:t xml:space="preserve">, povećan broj osoblja . 84,2% rashoda odnosi se na Rashode za zaposlene. Specifičnost u ovogodišnjem izvještaju je što je u kalkulaciju po novome uračunata i plaća isplaćena za prosinac 2024. godine, što u našem slučaju iznosi malo više od 130 tis. EUR, dok je prije ista bila knjižena pod razgraničenja. </w:t>
      </w:r>
    </w:p>
    <w:p w14:paraId="5E0DBBF7" w14:textId="77777777" w:rsidR="005712E5" w:rsidRDefault="005712E5" w:rsidP="00AD44D6">
      <w:pPr>
        <w:rPr>
          <w:lang w:val="hr-HR"/>
        </w:rPr>
      </w:pPr>
    </w:p>
    <w:p w14:paraId="4FF0C84C" w14:textId="66CE505B" w:rsidR="00136E43" w:rsidRDefault="005712E5" w:rsidP="007071A5">
      <w:pPr>
        <w:rPr>
          <w:lang w:val="hr-HR"/>
        </w:rPr>
      </w:pPr>
      <w:r>
        <w:rPr>
          <w:lang w:val="hr-HR"/>
        </w:rPr>
        <w:t>Šifra 31</w:t>
      </w:r>
      <w:r w:rsidR="009F544B">
        <w:rPr>
          <w:lang w:val="hr-HR"/>
        </w:rPr>
        <w:t xml:space="preserve"> - </w:t>
      </w:r>
      <w:r w:rsidR="00580F9F" w:rsidRPr="002B4512">
        <w:rPr>
          <w:lang w:val="hr-HR"/>
        </w:rPr>
        <w:t>P</w:t>
      </w:r>
      <w:r w:rsidR="00510493" w:rsidRPr="002B4512">
        <w:rPr>
          <w:lang w:val="hr-HR"/>
        </w:rPr>
        <w:t xml:space="preserve">laće </w:t>
      </w:r>
      <w:r w:rsidR="00B1366E" w:rsidRPr="002B4512">
        <w:rPr>
          <w:lang w:val="hr-HR"/>
        </w:rPr>
        <w:t>za redo</w:t>
      </w:r>
      <w:r w:rsidR="006B146C" w:rsidRPr="002B4512">
        <w:rPr>
          <w:lang w:val="hr-HR"/>
        </w:rPr>
        <w:t>vni rad</w:t>
      </w:r>
      <w:r w:rsidR="006B146C">
        <w:rPr>
          <w:lang w:val="hr-HR"/>
        </w:rPr>
        <w:t xml:space="preserve"> porasle su za </w:t>
      </w:r>
      <w:r w:rsidR="009F544B">
        <w:rPr>
          <w:lang w:val="hr-HR"/>
        </w:rPr>
        <w:t>26</w:t>
      </w:r>
      <w:r>
        <w:rPr>
          <w:lang w:val="hr-HR"/>
        </w:rPr>
        <w:t>,9</w:t>
      </w:r>
      <w:r w:rsidR="007E35BC">
        <w:rPr>
          <w:lang w:val="hr-HR"/>
        </w:rPr>
        <w:t xml:space="preserve">% u odnosu na prošlu godinu, </w:t>
      </w:r>
      <w:r>
        <w:rPr>
          <w:lang w:val="hr-HR"/>
        </w:rPr>
        <w:t xml:space="preserve">te čine </w:t>
      </w:r>
      <w:r w:rsidR="009F544B">
        <w:rPr>
          <w:lang w:val="hr-HR"/>
        </w:rPr>
        <w:t>84</w:t>
      </w:r>
      <w:r>
        <w:rPr>
          <w:lang w:val="hr-HR"/>
        </w:rPr>
        <w:t>% ukupnih rashoda poslovanja.</w:t>
      </w:r>
    </w:p>
    <w:p w14:paraId="3E0B6EE5" w14:textId="77777777" w:rsidR="005712E5" w:rsidRDefault="005712E5" w:rsidP="007071A5">
      <w:pPr>
        <w:rPr>
          <w:lang w:val="hr-HR"/>
        </w:rPr>
      </w:pPr>
    </w:p>
    <w:p w14:paraId="57AA1BDC" w14:textId="042B1379" w:rsidR="006B146C" w:rsidRDefault="005712E5" w:rsidP="007071A5">
      <w:pPr>
        <w:rPr>
          <w:lang w:val="hr-HR"/>
        </w:rPr>
      </w:pPr>
      <w:r>
        <w:rPr>
          <w:lang w:val="hr-HR"/>
        </w:rPr>
        <w:t xml:space="preserve">Šifra 322 – Rashodi za materijal i energiju, </w:t>
      </w:r>
      <w:r w:rsidR="009F544B">
        <w:rPr>
          <w:lang w:val="hr-HR"/>
        </w:rPr>
        <w:t>smanjenje iznosi 24%. Kontrolirali smo dobro potrošnju lož ulja, a isto tako država sufinancira dio računa za troškove električne energije. S</w:t>
      </w:r>
    </w:p>
    <w:p w14:paraId="33FBAA81" w14:textId="77777777" w:rsidR="000242A9" w:rsidRDefault="000242A9" w:rsidP="007071A5">
      <w:pPr>
        <w:rPr>
          <w:lang w:val="hr-HR"/>
        </w:rPr>
      </w:pPr>
    </w:p>
    <w:p w14:paraId="58C8D9B3" w14:textId="20AC3E6A" w:rsidR="000242A9" w:rsidRDefault="000242A9" w:rsidP="007071A5">
      <w:pPr>
        <w:rPr>
          <w:lang w:val="hr-HR"/>
        </w:rPr>
      </w:pPr>
      <w:r>
        <w:rPr>
          <w:lang w:val="hr-HR"/>
        </w:rPr>
        <w:t xml:space="preserve">Šifra 323 – Rashodi za usluge, </w:t>
      </w:r>
      <w:r w:rsidR="009F544B">
        <w:rPr>
          <w:lang w:val="hr-HR"/>
        </w:rPr>
        <w:t>u sličnom obujmu kao i 2023. godine</w:t>
      </w:r>
    </w:p>
    <w:p w14:paraId="2C5482C4" w14:textId="77777777" w:rsidR="000242A9" w:rsidRDefault="000242A9" w:rsidP="007071A5">
      <w:pPr>
        <w:rPr>
          <w:lang w:val="hr-HR"/>
        </w:rPr>
      </w:pPr>
    </w:p>
    <w:p w14:paraId="412971C5" w14:textId="77777777" w:rsidR="000242A9" w:rsidRDefault="000242A9" w:rsidP="007071A5">
      <w:pPr>
        <w:rPr>
          <w:lang w:val="hr-HR"/>
        </w:rPr>
      </w:pPr>
      <w:r>
        <w:rPr>
          <w:lang w:val="hr-HR"/>
        </w:rPr>
        <w:t>Šifra 4241 – rashodi za nabavu nefinancijske imovine, odnose se na nabavu udžbenika koju financira Ministarstvo.</w:t>
      </w:r>
    </w:p>
    <w:p w14:paraId="6DFE60DD" w14:textId="77777777" w:rsidR="000242A9" w:rsidRDefault="000242A9" w:rsidP="007071A5">
      <w:pPr>
        <w:rPr>
          <w:lang w:val="hr-HR"/>
        </w:rPr>
      </w:pPr>
    </w:p>
    <w:p w14:paraId="52D6F75E" w14:textId="24CCA905" w:rsidR="000242A9" w:rsidRDefault="000242A9" w:rsidP="007071A5">
      <w:pPr>
        <w:rPr>
          <w:lang w:val="hr-HR"/>
        </w:rPr>
      </w:pPr>
      <w:r>
        <w:rPr>
          <w:lang w:val="hr-HR"/>
        </w:rPr>
        <w:t xml:space="preserve">Šifra </w:t>
      </w:r>
      <w:r w:rsidR="009F544B">
        <w:rPr>
          <w:lang w:val="hr-HR"/>
        </w:rPr>
        <w:t>Y</w:t>
      </w:r>
      <w:r>
        <w:rPr>
          <w:lang w:val="hr-HR"/>
        </w:rPr>
        <w:t xml:space="preserve">004 – ostvaren je </w:t>
      </w:r>
      <w:r w:rsidR="009F544B">
        <w:rPr>
          <w:lang w:val="hr-HR"/>
        </w:rPr>
        <w:t>manjak</w:t>
      </w:r>
      <w:r>
        <w:rPr>
          <w:lang w:val="hr-HR"/>
        </w:rPr>
        <w:t xml:space="preserve"> prihoda u 202</w:t>
      </w:r>
      <w:r w:rsidR="009F544B">
        <w:rPr>
          <w:lang w:val="hr-HR"/>
        </w:rPr>
        <w:t>4</w:t>
      </w:r>
      <w:r>
        <w:rPr>
          <w:lang w:val="hr-HR"/>
        </w:rPr>
        <w:t xml:space="preserve">. godini u iznosu od </w:t>
      </w:r>
      <w:r w:rsidR="009F544B">
        <w:rPr>
          <w:lang w:val="hr-HR"/>
        </w:rPr>
        <w:t xml:space="preserve">104.964,58 EUR, </w:t>
      </w:r>
      <w:r w:rsidR="00527BA5">
        <w:rPr>
          <w:lang w:val="hr-HR"/>
        </w:rPr>
        <w:t>glavni razlog je knjižena plaća za prosinac 2024. godine, dok će prihod od iste biti iskazan u 2025. godini.</w:t>
      </w:r>
    </w:p>
    <w:p w14:paraId="1BDCBF5F" w14:textId="77777777" w:rsidR="000242A9" w:rsidRDefault="000242A9" w:rsidP="007071A5">
      <w:pPr>
        <w:rPr>
          <w:lang w:val="hr-HR"/>
        </w:rPr>
      </w:pPr>
    </w:p>
    <w:p w14:paraId="7EA65A67" w14:textId="50E0ABA8" w:rsidR="000242A9" w:rsidRDefault="000242A9" w:rsidP="007071A5">
      <w:pPr>
        <w:rPr>
          <w:lang w:val="hr-HR"/>
        </w:rPr>
      </w:pPr>
      <w:r>
        <w:rPr>
          <w:lang w:val="hr-HR"/>
        </w:rPr>
        <w:t>Šifra Y006</w:t>
      </w:r>
      <w:r w:rsidR="00C6621E">
        <w:rPr>
          <w:lang w:val="hr-HR"/>
        </w:rPr>
        <w:t xml:space="preserve"> – manjak prihoda i primitaka raspoloživ u sljedećem razdoblju iznosi </w:t>
      </w:r>
      <w:r w:rsidR="00527BA5">
        <w:rPr>
          <w:lang w:val="hr-HR"/>
        </w:rPr>
        <w:t>143.003,32</w:t>
      </w:r>
      <w:r w:rsidR="00F91DD7">
        <w:rPr>
          <w:lang w:val="hr-HR"/>
        </w:rPr>
        <w:t xml:space="preserve"> EUR.</w:t>
      </w:r>
    </w:p>
    <w:p w14:paraId="4EE718C7" w14:textId="77777777" w:rsidR="00510493" w:rsidRDefault="00510493" w:rsidP="007071A5">
      <w:pPr>
        <w:rPr>
          <w:lang w:val="hr-HR"/>
        </w:rPr>
      </w:pPr>
    </w:p>
    <w:p w14:paraId="12AE71C6" w14:textId="77777777" w:rsidR="00136E43" w:rsidRDefault="00136E43" w:rsidP="007071A5">
      <w:pPr>
        <w:rPr>
          <w:lang w:val="hr-HR"/>
        </w:rPr>
      </w:pPr>
    </w:p>
    <w:p w14:paraId="494F667C" w14:textId="77777777" w:rsidR="00136E43" w:rsidRDefault="00136E43" w:rsidP="007071A5">
      <w:pPr>
        <w:rPr>
          <w:lang w:val="hr-HR"/>
        </w:rPr>
      </w:pPr>
    </w:p>
    <w:p w14:paraId="061B8DAC" w14:textId="77777777" w:rsidR="00580F9F" w:rsidRDefault="00580F9F" w:rsidP="007071A5">
      <w:pPr>
        <w:rPr>
          <w:b/>
          <w:lang w:val="hr-HR"/>
        </w:rPr>
      </w:pPr>
    </w:p>
    <w:p w14:paraId="6A16C52A" w14:textId="77777777" w:rsidR="00580F9F" w:rsidRDefault="00580F9F" w:rsidP="007071A5">
      <w:pPr>
        <w:rPr>
          <w:b/>
          <w:lang w:val="hr-HR"/>
        </w:rPr>
      </w:pPr>
    </w:p>
    <w:p w14:paraId="0696D99E" w14:textId="77777777" w:rsidR="00580F9F" w:rsidRDefault="00580F9F" w:rsidP="007071A5">
      <w:pPr>
        <w:rPr>
          <w:b/>
          <w:lang w:val="hr-HR"/>
        </w:rPr>
      </w:pPr>
    </w:p>
    <w:p w14:paraId="64273174" w14:textId="77777777" w:rsidR="00136E43" w:rsidRPr="00C167F2" w:rsidRDefault="00A10B3E" w:rsidP="007071A5">
      <w:pPr>
        <w:rPr>
          <w:b/>
          <w:lang w:val="hr-HR"/>
        </w:rPr>
      </w:pPr>
      <w:r w:rsidRPr="00C167F2">
        <w:rPr>
          <w:b/>
          <w:lang w:val="hr-HR"/>
        </w:rPr>
        <w:t>Bilješke uz bilancu – BIL</w:t>
      </w:r>
    </w:p>
    <w:p w14:paraId="4EA10BAD" w14:textId="77777777" w:rsidR="00A10B3E" w:rsidRDefault="00A10B3E" w:rsidP="007071A5">
      <w:pPr>
        <w:rPr>
          <w:lang w:val="hr-HR"/>
        </w:rPr>
      </w:pPr>
    </w:p>
    <w:p w14:paraId="1349D234" w14:textId="77777777" w:rsidR="00C6621E" w:rsidRDefault="00C6621E" w:rsidP="007071A5">
      <w:pPr>
        <w:rPr>
          <w:lang w:val="hr-HR"/>
        </w:rPr>
      </w:pPr>
      <w:r>
        <w:rPr>
          <w:lang w:val="hr-HR"/>
        </w:rPr>
        <w:t xml:space="preserve">Zadovoljena je glavna kontrola u kojoj je imovina jednaka obvezama i vlastitim izvorima. </w:t>
      </w:r>
    </w:p>
    <w:p w14:paraId="1211CD04" w14:textId="77777777" w:rsidR="00C6621E" w:rsidRDefault="00C6621E" w:rsidP="007071A5">
      <w:pPr>
        <w:rPr>
          <w:lang w:val="hr-HR"/>
        </w:rPr>
      </w:pPr>
      <w:r>
        <w:rPr>
          <w:lang w:val="hr-HR"/>
        </w:rPr>
        <w:t>Šifre 024 i 02924  odnose se na nabavu i jednokratni otpis udžbenika.</w:t>
      </w:r>
    </w:p>
    <w:p w14:paraId="4FF2C7CD" w14:textId="77777777" w:rsidR="00C6621E" w:rsidRDefault="00C6621E" w:rsidP="007071A5">
      <w:pPr>
        <w:rPr>
          <w:lang w:val="hr-HR"/>
        </w:rPr>
      </w:pPr>
    </w:p>
    <w:p w14:paraId="2FE7E9E7" w14:textId="3EDC8C3D" w:rsidR="00A10B3E" w:rsidRDefault="00C6621E" w:rsidP="007071A5">
      <w:pPr>
        <w:rPr>
          <w:lang w:val="hr-HR"/>
        </w:rPr>
      </w:pPr>
      <w:r>
        <w:rPr>
          <w:lang w:val="hr-HR"/>
        </w:rPr>
        <w:t>129 – otvorena potraživanja od HZZO-a za bolovanja preko 42 dana, sa datumom 31.12.202</w:t>
      </w:r>
      <w:r w:rsidR="007C51A7">
        <w:rPr>
          <w:lang w:val="hr-HR"/>
        </w:rPr>
        <w:t>3</w:t>
      </w:r>
    </w:p>
    <w:p w14:paraId="6F050201" w14:textId="77777777" w:rsidR="00C6621E" w:rsidRDefault="00C6621E" w:rsidP="007071A5">
      <w:pPr>
        <w:rPr>
          <w:lang w:val="hr-HR"/>
        </w:rPr>
      </w:pPr>
    </w:p>
    <w:p w14:paraId="2E2ADE52" w14:textId="71ADE9CF" w:rsidR="00C6621E" w:rsidRDefault="00C6621E" w:rsidP="007071A5">
      <w:pPr>
        <w:rPr>
          <w:lang w:val="hr-HR"/>
        </w:rPr>
      </w:pPr>
      <w:r>
        <w:rPr>
          <w:lang w:val="hr-HR"/>
        </w:rPr>
        <w:t xml:space="preserve">193 – </w:t>
      </w:r>
      <w:r w:rsidR="00527BA5">
        <w:rPr>
          <w:lang w:val="hr-HR"/>
        </w:rPr>
        <w:t>U 2024. godini nema razgraničenja, plaća knjižena u 2024. na rashode 3.</w:t>
      </w:r>
    </w:p>
    <w:p w14:paraId="3D9FB04E" w14:textId="77777777" w:rsidR="00C6621E" w:rsidRDefault="00C6621E" w:rsidP="007071A5">
      <w:pPr>
        <w:rPr>
          <w:lang w:val="hr-HR"/>
        </w:rPr>
      </w:pPr>
    </w:p>
    <w:p w14:paraId="323B62E0" w14:textId="22F8B897" w:rsidR="00C6621E" w:rsidRDefault="00C6621E" w:rsidP="007071A5">
      <w:pPr>
        <w:rPr>
          <w:lang w:val="hr-HR"/>
        </w:rPr>
      </w:pPr>
      <w:r>
        <w:rPr>
          <w:lang w:val="hr-HR"/>
        </w:rPr>
        <w:t>922 – manjak prihoda poslovanja koji se prenosi u sljedeće obračunsko razdoblje.</w:t>
      </w:r>
    </w:p>
    <w:p w14:paraId="3ACE3CD1" w14:textId="14FFEE1A" w:rsidR="005074A1" w:rsidRDefault="005074A1" w:rsidP="007071A5">
      <w:pPr>
        <w:rPr>
          <w:lang w:val="hr-HR"/>
        </w:rPr>
      </w:pPr>
    </w:p>
    <w:p w14:paraId="395E1C8F" w14:textId="6A7A6DDE" w:rsidR="005074A1" w:rsidRDefault="005074A1" w:rsidP="007071A5">
      <w:pPr>
        <w:rPr>
          <w:lang w:val="hr-HR"/>
        </w:rPr>
      </w:pPr>
    </w:p>
    <w:p w14:paraId="75D5C845" w14:textId="2570EB1D" w:rsidR="005074A1" w:rsidRDefault="005074A1" w:rsidP="007071A5">
      <w:pPr>
        <w:rPr>
          <w:lang w:val="hr-HR"/>
        </w:rPr>
      </w:pPr>
    </w:p>
    <w:p w14:paraId="77F88EAC" w14:textId="15866635" w:rsidR="005074A1" w:rsidRDefault="005074A1" w:rsidP="007071A5">
      <w:pPr>
        <w:rPr>
          <w:lang w:val="hr-HR"/>
        </w:rPr>
      </w:pPr>
    </w:p>
    <w:p w14:paraId="600BAD55" w14:textId="77777777" w:rsidR="005074A1" w:rsidRPr="00C6621E" w:rsidRDefault="005074A1" w:rsidP="007071A5">
      <w:pPr>
        <w:rPr>
          <w:lang w:val="hr-HR"/>
        </w:rPr>
      </w:pPr>
    </w:p>
    <w:p w14:paraId="00382571" w14:textId="77777777" w:rsidR="00527BA5" w:rsidRDefault="00527BA5" w:rsidP="007071A5">
      <w:pPr>
        <w:rPr>
          <w:b/>
          <w:lang w:val="hr-HR"/>
        </w:rPr>
      </w:pPr>
    </w:p>
    <w:p w14:paraId="165C87F3" w14:textId="77777777" w:rsidR="00527BA5" w:rsidRDefault="00527BA5" w:rsidP="007071A5">
      <w:pPr>
        <w:rPr>
          <w:b/>
          <w:lang w:val="hr-HR"/>
        </w:rPr>
      </w:pPr>
    </w:p>
    <w:p w14:paraId="2B4CEA3E" w14:textId="05011A59" w:rsidR="00C167F2" w:rsidRPr="00C167F2" w:rsidRDefault="00C167F2" w:rsidP="007071A5">
      <w:pPr>
        <w:rPr>
          <w:b/>
          <w:lang w:val="hr-HR"/>
        </w:rPr>
      </w:pPr>
      <w:r w:rsidRPr="00C167F2">
        <w:rPr>
          <w:b/>
          <w:lang w:val="hr-HR"/>
        </w:rPr>
        <w:lastRenderedPageBreak/>
        <w:t>Bilješke uz izvještaj o obvezama</w:t>
      </w:r>
    </w:p>
    <w:p w14:paraId="40C30F36" w14:textId="77777777" w:rsidR="00C167F2" w:rsidRDefault="00C167F2" w:rsidP="007071A5">
      <w:pPr>
        <w:rPr>
          <w:lang w:val="hr-HR"/>
        </w:rPr>
      </w:pPr>
    </w:p>
    <w:p w14:paraId="162B576C" w14:textId="7D05BF13" w:rsidR="00C167F2" w:rsidRDefault="00C167F2" w:rsidP="007071A5">
      <w:pPr>
        <w:rPr>
          <w:lang w:val="hr-HR"/>
        </w:rPr>
      </w:pPr>
      <w:r>
        <w:rPr>
          <w:lang w:val="hr-HR"/>
        </w:rPr>
        <w:t xml:space="preserve">Stanje obveza na početku izvještajnog </w:t>
      </w:r>
      <w:r w:rsidR="006B146C">
        <w:rPr>
          <w:lang w:val="hr-HR"/>
        </w:rPr>
        <w:t>razdoblja</w:t>
      </w:r>
      <w:r w:rsidR="00CD1318">
        <w:rPr>
          <w:lang w:val="hr-HR"/>
        </w:rPr>
        <w:t xml:space="preserve"> u iznosu od </w:t>
      </w:r>
      <w:r w:rsidR="00527BA5">
        <w:rPr>
          <w:lang w:val="hr-HR"/>
        </w:rPr>
        <w:t>164.938,89</w:t>
      </w:r>
      <w:r w:rsidR="00B41E6D">
        <w:rPr>
          <w:lang w:val="hr-HR"/>
        </w:rPr>
        <w:t xml:space="preserve"> eura </w:t>
      </w:r>
      <w:r w:rsidR="00CD1318">
        <w:rPr>
          <w:lang w:val="hr-HR"/>
        </w:rPr>
        <w:t xml:space="preserve"> je podmireno</w:t>
      </w:r>
      <w:r w:rsidR="00190FF1">
        <w:rPr>
          <w:lang w:val="hr-HR"/>
        </w:rPr>
        <w:t xml:space="preserve"> početkom 202</w:t>
      </w:r>
      <w:r w:rsidR="00527BA5">
        <w:rPr>
          <w:lang w:val="hr-HR"/>
        </w:rPr>
        <w:t>4</w:t>
      </w:r>
      <w:r w:rsidR="00190FF1">
        <w:rPr>
          <w:lang w:val="hr-HR"/>
        </w:rPr>
        <w:t>. godine.</w:t>
      </w:r>
    </w:p>
    <w:p w14:paraId="17C584AE" w14:textId="77777777" w:rsidR="00190FF1" w:rsidRDefault="00190FF1" w:rsidP="007071A5">
      <w:pPr>
        <w:rPr>
          <w:lang w:val="hr-HR"/>
        </w:rPr>
      </w:pPr>
    </w:p>
    <w:p w14:paraId="0F7FD4C4" w14:textId="46DA9C3E" w:rsidR="006B146C" w:rsidRDefault="00190FF1" w:rsidP="007071A5">
      <w:pPr>
        <w:rPr>
          <w:lang w:val="hr-HR"/>
        </w:rPr>
      </w:pPr>
      <w:r>
        <w:rPr>
          <w:lang w:val="hr-HR"/>
        </w:rPr>
        <w:t xml:space="preserve">V007 stanje dospjelih obveza iznosi </w:t>
      </w:r>
      <w:r w:rsidR="00527BA5">
        <w:rPr>
          <w:lang w:val="hr-HR"/>
        </w:rPr>
        <w:t>145.607,14</w:t>
      </w:r>
      <w:r w:rsidR="001A0652">
        <w:rPr>
          <w:lang w:val="hr-HR"/>
        </w:rPr>
        <w:t xml:space="preserve"> </w:t>
      </w:r>
      <w:r w:rsidR="00B41E6D">
        <w:rPr>
          <w:lang w:val="hr-HR"/>
        </w:rPr>
        <w:t>EUR</w:t>
      </w:r>
      <w:r>
        <w:rPr>
          <w:lang w:val="hr-HR"/>
        </w:rPr>
        <w:t xml:space="preserve">, </w:t>
      </w:r>
      <w:r w:rsidR="001A0652">
        <w:rPr>
          <w:lang w:val="hr-HR"/>
        </w:rPr>
        <w:t xml:space="preserve">odnosi se na </w:t>
      </w:r>
      <w:r>
        <w:rPr>
          <w:lang w:val="hr-HR"/>
        </w:rPr>
        <w:t>materijalne rashode koji će biti podmireni u sljedećem izvještajnom razdoblju</w:t>
      </w:r>
      <w:r w:rsidR="001A0652">
        <w:rPr>
          <w:lang w:val="hr-HR"/>
        </w:rPr>
        <w:t xml:space="preserve">, </w:t>
      </w:r>
      <w:r w:rsidR="00527BA5">
        <w:rPr>
          <w:lang w:val="hr-HR"/>
        </w:rPr>
        <w:t>te na rashode za zaposlene.</w:t>
      </w:r>
    </w:p>
    <w:p w14:paraId="3612169B" w14:textId="517F5F85" w:rsidR="00190FF1" w:rsidRDefault="00190FF1" w:rsidP="007071A5">
      <w:pPr>
        <w:rPr>
          <w:lang w:val="hr-HR"/>
        </w:rPr>
      </w:pPr>
      <w:r>
        <w:rPr>
          <w:lang w:val="hr-HR"/>
        </w:rPr>
        <w:t xml:space="preserve">V006 – stanje obveza iznosi  </w:t>
      </w:r>
      <w:r w:rsidR="00527BA5">
        <w:rPr>
          <w:lang w:val="hr-HR"/>
        </w:rPr>
        <w:t>161.566,50</w:t>
      </w:r>
      <w:r w:rsidR="00B41E6D">
        <w:rPr>
          <w:lang w:val="hr-HR"/>
        </w:rPr>
        <w:t xml:space="preserve"> EUR.</w:t>
      </w:r>
    </w:p>
    <w:p w14:paraId="6EFA0302" w14:textId="77777777" w:rsidR="00C167F2" w:rsidRPr="00C167F2" w:rsidRDefault="00C167F2" w:rsidP="007071A5">
      <w:pPr>
        <w:rPr>
          <w:lang w:val="hr-HR"/>
        </w:rPr>
      </w:pPr>
    </w:p>
    <w:p w14:paraId="0852679B" w14:textId="77777777" w:rsidR="00C167F2" w:rsidRDefault="00C167F2" w:rsidP="007071A5">
      <w:pPr>
        <w:rPr>
          <w:lang w:val="hr-HR"/>
        </w:rPr>
      </w:pPr>
      <w:r w:rsidRPr="00C167F2">
        <w:rPr>
          <w:b/>
          <w:lang w:val="hr-HR"/>
        </w:rPr>
        <w:t>Bilješke uz obrazac P-VRIO promjene u vrijednosti i obujmu imovine</w:t>
      </w:r>
    </w:p>
    <w:p w14:paraId="5C5D4CCB" w14:textId="77777777" w:rsidR="00C167F2" w:rsidRDefault="00C167F2" w:rsidP="007071A5">
      <w:pPr>
        <w:rPr>
          <w:lang w:val="hr-HR"/>
        </w:rPr>
      </w:pPr>
    </w:p>
    <w:p w14:paraId="0257FD63" w14:textId="06860F7E" w:rsidR="00190FF1" w:rsidRDefault="00190FF1" w:rsidP="007071A5">
      <w:pPr>
        <w:rPr>
          <w:lang w:val="hr-HR"/>
        </w:rPr>
      </w:pPr>
      <w:r>
        <w:rPr>
          <w:lang w:val="hr-HR"/>
        </w:rPr>
        <w:t xml:space="preserve">P018 – povećanje obujma imovine odnosi se na </w:t>
      </w:r>
      <w:r w:rsidR="00527BA5">
        <w:rPr>
          <w:lang w:val="hr-HR"/>
        </w:rPr>
        <w:t>nabavu školskog namještaja za učionice, sanaciju učionica( parketi, zidovi), nabavu računala..</w:t>
      </w:r>
    </w:p>
    <w:p w14:paraId="04A07930" w14:textId="77777777" w:rsidR="00C167F2" w:rsidRDefault="00C167F2" w:rsidP="007071A5">
      <w:pPr>
        <w:rPr>
          <w:lang w:val="hr-HR"/>
        </w:rPr>
      </w:pPr>
    </w:p>
    <w:p w14:paraId="1B55DF17" w14:textId="77777777" w:rsidR="00C167F2" w:rsidRDefault="00C167F2" w:rsidP="007071A5">
      <w:pPr>
        <w:rPr>
          <w:lang w:val="hr-HR"/>
        </w:rPr>
      </w:pPr>
      <w:r w:rsidRPr="00C167F2">
        <w:rPr>
          <w:b/>
          <w:lang w:val="hr-HR"/>
        </w:rPr>
        <w:t>Bilješke uz obrazac RAS-FUNKCIJSKI</w:t>
      </w:r>
    </w:p>
    <w:p w14:paraId="485C25C0" w14:textId="77777777" w:rsidR="00C167F2" w:rsidRDefault="00C167F2" w:rsidP="007071A5">
      <w:pPr>
        <w:rPr>
          <w:lang w:val="hr-HR"/>
        </w:rPr>
      </w:pPr>
    </w:p>
    <w:p w14:paraId="12210E62" w14:textId="77777777" w:rsidR="00C167F2" w:rsidRPr="00C167F2" w:rsidRDefault="00190FF1" w:rsidP="007071A5">
      <w:pPr>
        <w:rPr>
          <w:lang w:val="hr-HR"/>
        </w:rPr>
      </w:pPr>
      <w:r>
        <w:rPr>
          <w:lang w:val="hr-HR"/>
        </w:rPr>
        <w:t>Šifra 0912</w:t>
      </w:r>
      <w:r w:rsidR="00C167F2">
        <w:rPr>
          <w:lang w:val="hr-HR"/>
        </w:rPr>
        <w:t xml:space="preserve"> se odnosi na osnovno obrazovanje. Drugih promj</w:t>
      </w:r>
      <w:r w:rsidR="006B3002">
        <w:rPr>
          <w:lang w:val="hr-HR"/>
        </w:rPr>
        <w:t>ena nema.</w:t>
      </w:r>
    </w:p>
    <w:p w14:paraId="1931764F" w14:textId="77777777" w:rsidR="00C167F2" w:rsidRPr="00C167F2" w:rsidRDefault="00C167F2" w:rsidP="007071A5">
      <w:pPr>
        <w:rPr>
          <w:b/>
          <w:lang w:val="hr-HR"/>
        </w:rPr>
      </w:pPr>
    </w:p>
    <w:p w14:paraId="19946ABA" w14:textId="77777777" w:rsidR="00C167F2" w:rsidRDefault="00C167F2" w:rsidP="007071A5">
      <w:pPr>
        <w:rPr>
          <w:b/>
          <w:lang w:val="hr-HR"/>
        </w:rPr>
      </w:pPr>
    </w:p>
    <w:p w14:paraId="6DCF139F" w14:textId="77777777" w:rsidR="00CE16D4" w:rsidRDefault="00CE16D4" w:rsidP="007071A5">
      <w:pPr>
        <w:rPr>
          <w:b/>
          <w:lang w:val="hr-HR"/>
        </w:rPr>
      </w:pPr>
    </w:p>
    <w:p w14:paraId="3C30A17D" w14:textId="77777777" w:rsidR="00CE16D4" w:rsidRDefault="00CE16D4" w:rsidP="007071A5">
      <w:pPr>
        <w:rPr>
          <w:b/>
          <w:lang w:val="hr-HR"/>
        </w:rPr>
      </w:pPr>
    </w:p>
    <w:p w14:paraId="30B01373" w14:textId="77777777" w:rsidR="00CE16D4" w:rsidRDefault="00CE16D4" w:rsidP="007071A5">
      <w:pPr>
        <w:rPr>
          <w:b/>
          <w:lang w:val="hr-HR"/>
        </w:rPr>
      </w:pPr>
    </w:p>
    <w:p w14:paraId="6DE6F0DA" w14:textId="77777777" w:rsidR="00CE16D4" w:rsidRDefault="00CE16D4" w:rsidP="007071A5">
      <w:pPr>
        <w:rPr>
          <w:b/>
          <w:lang w:val="hr-HR"/>
        </w:rPr>
      </w:pPr>
    </w:p>
    <w:p w14:paraId="4FB2BF60" w14:textId="77777777" w:rsidR="00CE16D4" w:rsidRDefault="00CE16D4" w:rsidP="007071A5">
      <w:pPr>
        <w:rPr>
          <w:b/>
          <w:lang w:val="hr-HR"/>
        </w:rPr>
      </w:pPr>
    </w:p>
    <w:p w14:paraId="17649A2C" w14:textId="77777777" w:rsidR="00CE16D4" w:rsidRPr="00C167F2" w:rsidRDefault="00CE16D4" w:rsidP="007071A5">
      <w:pPr>
        <w:rPr>
          <w:b/>
          <w:lang w:val="hr-HR"/>
        </w:rPr>
      </w:pPr>
    </w:p>
    <w:p w14:paraId="097B4ABA" w14:textId="77777777" w:rsidR="00136E43" w:rsidRDefault="00136E43" w:rsidP="007071A5">
      <w:pPr>
        <w:rPr>
          <w:lang w:val="hr-HR"/>
        </w:rPr>
      </w:pPr>
    </w:p>
    <w:p w14:paraId="59EE72A6" w14:textId="77777777" w:rsidR="007071A5" w:rsidRDefault="00B1366E" w:rsidP="007071A5">
      <w:pPr>
        <w:rPr>
          <w:lang w:val="hr-HR"/>
        </w:rPr>
      </w:pPr>
      <w:r>
        <w:rPr>
          <w:lang w:val="hr-HR"/>
        </w:rPr>
        <w:t>Voditelj računovodstva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>Ravnatelj</w:t>
      </w:r>
    </w:p>
    <w:p w14:paraId="2BB1232C" w14:textId="77777777" w:rsidR="007071A5" w:rsidRDefault="007071A5" w:rsidP="007071A5">
      <w:pPr>
        <w:rPr>
          <w:lang w:val="hr-HR"/>
        </w:rPr>
      </w:pPr>
    </w:p>
    <w:p w14:paraId="459F12CB" w14:textId="77777777" w:rsidR="007071A5" w:rsidRDefault="00B1366E" w:rsidP="007071A5">
      <w:pPr>
        <w:rPr>
          <w:lang w:val="hr-HR"/>
        </w:rPr>
      </w:pPr>
      <w:r>
        <w:rPr>
          <w:lang w:val="hr-HR"/>
        </w:rPr>
        <w:t xml:space="preserve">   Stipe Maleš</w:t>
      </w:r>
      <w:r w:rsidR="007071A5">
        <w:rPr>
          <w:lang w:val="hr-HR"/>
        </w:rPr>
        <w:tab/>
      </w:r>
      <w:r w:rsidR="007071A5">
        <w:rPr>
          <w:lang w:val="hr-HR"/>
        </w:rPr>
        <w:tab/>
      </w:r>
      <w:r w:rsidR="007071A5">
        <w:rPr>
          <w:lang w:val="hr-HR"/>
        </w:rPr>
        <w:tab/>
      </w:r>
      <w:r w:rsidR="007071A5">
        <w:rPr>
          <w:lang w:val="hr-HR"/>
        </w:rPr>
        <w:tab/>
      </w:r>
      <w:r w:rsidR="007071A5"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 w:rsidR="008214BC">
        <w:rPr>
          <w:lang w:val="hr-HR"/>
        </w:rPr>
        <w:t xml:space="preserve">Žana Lasinović Klarić, </w:t>
      </w:r>
      <w:r w:rsidR="007071A5">
        <w:rPr>
          <w:lang w:val="hr-HR"/>
        </w:rPr>
        <w:t>prof</w:t>
      </w:r>
    </w:p>
    <w:p w14:paraId="02A0DE5A" w14:textId="77777777" w:rsidR="0084234C" w:rsidRDefault="0084234C"/>
    <w:sectPr w:rsidR="0084234C" w:rsidSect="007258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1A5"/>
    <w:rsid w:val="000242A9"/>
    <w:rsid w:val="00066721"/>
    <w:rsid w:val="00125310"/>
    <w:rsid w:val="00136E43"/>
    <w:rsid w:val="00190FF1"/>
    <w:rsid w:val="001A0652"/>
    <w:rsid w:val="001C4202"/>
    <w:rsid w:val="002977AD"/>
    <w:rsid w:val="002B4512"/>
    <w:rsid w:val="002F0FF4"/>
    <w:rsid w:val="004F05C6"/>
    <w:rsid w:val="005074A1"/>
    <w:rsid w:val="00510493"/>
    <w:rsid w:val="00527BA5"/>
    <w:rsid w:val="005467C4"/>
    <w:rsid w:val="005712E5"/>
    <w:rsid w:val="00573E72"/>
    <w:rsid w:val="00580F9F"/>
    <w:rsid w:val="00593EF4"/>
    <w:rsid w:val="006B146C"/>
    <w:rsid w:val="006B3002"/>
    <w:rsid w:val="007071A5"/>
    <w:rsid w:val="00725863"/>
    <w:rsid w:val="007670E3"/>
    <w:rsid w:val="007C51A7"/>
    <w:rsid w:val="007E35BC"/>
    <w:rsid w:val="007F385D"/>
    <w:rsid w:val="008214BC"/>
    <w:rsid w:val="0084234C"/>
    <w:rsid w:val="008E7513"/>
    <w:rsid w:val="00920F86"/>
    <w:rsid w:val="009F5030"/>
    <w:rsid w:val="009F544B"/>
    <w:rsid w:val="00A10B3E"/>
    <w:rsid w:val="00A35BEA"/>
    <w:rsid w:val="00A8095D"/>
    <w:rsid w:val="00AD44D6"/>
    <w:rsid w:val="00B0030B"/>
    <w:rsid w:val="00B07A19"/>
    <w:rsid w:val="00B1366E"/>
    <w:rsid w:val="00B37616"/>
    <w:rsid w:val="00B41E6D"/>
    <w:rsid w:val="00B82185"/>
    <w:rsid w:val="00C13315"/>
    <w:rsid w:val="00C167F2"/>
    <w:rsid w:val="00C65820"/>
    <w:rsid w:val="00C6621E"/>
    <w:rsid w:val="00CD1318"/>
    <w:rsid w:val="00CE16D4"/>
    <w:rsid w:val="00D03D3F"/>
    <w:rsid w:val="00D04D11"/>
    <w:rsid w:val="00D24B92"/>
    <w:rsid w:val="00DA2BDA"/>
    <w:rsid w:val="00DB7DE4"/>
    <w:rsid w:val="00DF6288"/>
    <w:rsid w:val="00E55411"/>
    <w:rsid w:val="00E623CF"/>
    <w:rsid w:val="00EC6759"/>
    <w:rsid w:val="00EF7C1D"/>
    <w:rsid w:val="00F27E53"/>
    <w:rsid w:val="00F91DD7"/>
    <w:rsid w:val="00FA105B"/>
    <w:rsid w:val="00FD71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2C41C"/>
  <w15:docId w15:val="{26B8EA41-46D3-4C90-B826-033F44F96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7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693</Words>
  <Characters>3954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Stipe</cp:lastModifiedBy>
  <cp:revision>4</cp:revision>
  <cp:lastPrinted>2023-01-31T07:05:00Z</cp:lastPrinted>
  <dcterms:created xsi:type="dcterms:W3CDTF">2025-01-31T07:36:00Z</dcterms:created>
  <dcterms:modified xsi:type="dcterms:W3CDTF">2025-01-31T08:05:00Z</dcterms:modified>
</cp:coreProperties>
</file>